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7EB3" w14:textId="274EF91D" w:rsidR="007C4B47" w:rsidRPr="00E83F9A" w:rsidRDefault="007C4B47" w:rsidP="00A73951">
      <w:pPr>
        <w:pStyle w:val="PressemeldungKopf"/>
        <w:rPr>
          <w:sz w:val="32"/>
          <w:szCs w:val="32"/>
          <w:lang w:val="en-US"/>
        </w:rPr>
      </w:pPr>
      <w:r w:rsidRPr="00E83F9A">
        <w:rPr>
          <w:lang w:val="en-US"/>
        </w:rPr>
        <w:t>Press</w:t>
      </w:r>
      <w:r w:rsidR="00E83F9A" w:rsidRPr="00E83F9A">
        <w:rPr>
          <w:lang w:val="en-US"/>
        </w:rPr>
        <w:t xml:space="preserve"> release</w:t>
      </w:r>
    </w:p>
    <w:p w14:paraId="0646CF41" w14:textId="77777777" w:rsidR="00E83F9A" w:rsidRPr="00BE0D98" w:rsidRDefault="00E83F9A" w:rsidP="00E83F9A">
      <w:pPr>
        <w:pStyle w:val="Headline"/>
        <w:rPr>
          <w:lang w:val="en-GB"/>
        </w:rPr>
      </w:pPr>
      <w:proofErr w:type="spellStart"/>
      <w:r w:rsidRPr="00BE0D98">
        <w:rPr>
          <w:lang w:val="en-GB"/>
        </w:rPr>
        <w:t>BarthHaas</w:t>
      </w:r>
      <w:proofErr w:type="spellEnd"/>
      <w:r w:rsidRPr="00BE0D98">
        <w:rPr>
          <w:lang w:val="en-GB"/>
        </w:rPr>
        <w:t xml:space="preserve"> Report Hops 2020/2021</w:t>
      </w:r>
    </w:p>
    <w:p w14:paraId="4EC68F1D" w14:textId="77777777" w:rsidR="007C4B47" w:rsidRPr="00E83F9A" w:rsidRDefault="007C4B47" w:rsidP="00EF5382">
      <w:pPr>
        <w:rPr>
          <w:rFonts w:asciiTheme="minorHAnsi" w:hAnsiTheme="minorHAnsi" w:cstheme="minorHAnsi"/>
          <w:sz w:val="24"/>
          <w:szCs w:val="24"/>
          <w:lang w:val="en-GB"/>
        </w:rPr>
      </w:pPr>
    </w:p>
    <w:p w14:paraId="326D2F91" w14:textId="77777777" w:rsidR="007C4B47" w:rsidRPr="00E83F9A" w:rsidRDefault="007C4B47" w:rsidP="00EF5382">
      <w:pPr>
        <w:rPr>
          <w:rFonts w:asciiTheme="minorHAnsi" w:hAnsiTheme="minorHAnsi" w:cstheme="minorHAnsi"/>
          <w:b/>
          <w:bCs/>
          <w:sz w:val="28"/>
          <w:szCs w:val="28"/>
          <w:lang w:val="en-US"/>
        </w:rPr>
      </w:pPr>
    </w:p>
    <w:p w14:paraId="58004507" w14:textId="43A3E07F" w:rsidR="00E83F9A" w:rsidRPr="00E83F9A" w:rsidRDefault="00E83F9A" w:rsidP="00E83F9A">
      <w:pPr>
        <w:pStyle w:val="Headline"/>
        <w:rPr>
          <w:lang w:val="en-GB"/>
        </w:rPr>
      </w:pPr>
      <w:r w:rsidRPr="00BE0D98">
        <w:rPr>
          <w:lang w:val="en-GB"/>
        </w:rPr>
        <w:t xml:space="preserve">Beer market </w:t>
      </w:r>
      <w:r>
        <w:rPr>
          <w:lang w:val="en-GB"/>
        </w:rPr>
        <w:t xml:space="preserve">in </w:t>
      </w:r>
      <w:r w:rsidRPr="00BE0D98">
        <w:rPr>
          <w:lang w:val="en-GB"/>
        </w:rPr>
        <w:t xml:space="preserve">2020: </w:t>
      </w:r>
      <w:r>
        <w:rPr>
          <w:lang w:val="en-GB"/>
        </w:rPr>
        <w:t>l</w:t>
      </w:r>
      <w:r w:rsidRPr="00BE0D98">
        <w:rPr>
          <w:lang w:val="en-GB"/>
        </w:rPr>
        <w:t>osses significantly lower than expected</w:t>
      </w:r>
    </w:p>
    <w:p w14:paraId="49577B1B" w14:textId="77777777" w:rsidR="00E83F9A" w:rsidRPr="00BE0D98" w:rsidRDefault="00E83F9A" w:rsidP="00E83F9A">
      <w:pPr>
        <w:pStyle w:val="Fliesstext"/>
        <w:rPr>
          <w:lang w:val="en-GB"/>
        </w:rPr>
      </w:pPr>
      <w:r w:rsidRPr="00E83F9A">
        <w:rPr>
          <w:rFonts w:cstheme="minorHAnsi"/>
          <w:b/>
          <w:bCs/>
          <w:szCs w:val="24"/>
          <w:lang w:val="en-US"/>
        </w:rPr>
        <w:t>Nuremberg, July 22, 2021.</w:t>
      </w:r>
      <w:r w:rsidR="00975E3C" w:rsidRPr="00E83F9A">
        <w:rPr>
          <w:lang w:val="en-US"/>
        </w:rPr>
        <w:t xml:space="preserve"> </w:t>
      </w:r>
      <w:r w:rsidRPr="00BE0D98">
        <w:rPr>
          <w:lang w:val="en-GB"/>
        </w:rPr>
        <w:t xml:space="preserve">The coronavirus pandemic and the resulting restrictions on public life are hurting the brewing industry worldwide. This is clearly shown by the development of beer output in 2020: </w:t>
      </w:r>
      <w:r>
        <w:rPr>
          <w:lang w:val="en-GB"/>
        </w:rPr>
        <w:t>i</w:t>
      </w:r>
      <w:r w:rsidRPr="00BE0D98">
        <w:rPr>
          <w:lang w:val="en-GB"/>
        </w:rPr>
        <w:t xml:space="preserve">n the year of the </w:t>
      </w:r>
      <w:proofErr w:type="gramStart"/>
      <w:r w:rsidRPr="00BE0D98">
        <w:rPr>
          <w:lang w:val="en-GB"/>
        </w:rPr>
        <w:t>pandemic</w:t>
      </w:r>
      <w:proofErr w:type="gramEnd"/>
      <w:r w:rsidRPr="00BE0D98">
        <w:rPr>
          <w:lang w:val="en-GB"/>
        </w:rPr>
        <w:t xml:space="preserve"> it declined by 4.9 per cent to 1.82 billion hectolitres, a level last seen in 2008. This is one of the facts contained in the </w:t>
      </w:r>
      <w:proofErr w:type="spellStart"/>
      <w:r w:rsidRPr="00BE0D98">
        <w:rPr>
          <w:lang w:val="en-GB"/>
        </w:rPr>
        <w:t>BarthHaas</w:t>
      </w:r>
      <w:proofErr w:type="spellEnd"/>
      <w:r w:rsidRPr="00BE0D98">
        <w:rPr>
          <w:lang w:val="en-GB"/>
        </w:rPr>
        <w:t xml:space="preserve"> Report Hops 2020/2021 that the world’s leading hop specialist presented at an online press conference on 22 July.</w:t>
      </w:r>
    </w:p>
    <w:p w14:paraId="3C1AA2E2" w14:textId="77777777" w:rsidR="00E83F9A" w:rsidRPr="00BE0D98" w:rsidRDefault="00E83F9A" w:rsidP="00E83F9A">
      <w:pPr>
        <w:pStyle w:val="Fliesstext"/>
        <w:rPr>
          <w:lang w:val="en-GB"/>
        </w:rPr>
      </w:pPr>
      <w:r w:rsidRPr="00BE0D98">
        <w:rPr>
          <w:lang w:val="en-GB"/>
        </w:rPr>
        <w:t xml:space="preserve">Nevertheless, Alexander Barth, the family company’s managing partner responsible for the US market, is convinced that the prospects for the beer industry, and consequently also for the hop industry, are good. “Fortunately, beer consumption globally </w:t>
      </w:r>
      <w:r>
        <w:rPr>
          <w:lang w:val="en-GB"/>
        </w:rPr>
        <w:t>did</w:t>
      </w:r>
      <w:r w:rsidRPr="00BE0D98">
        <w:rPr>
          <w:lang w:val="en-GB"/>
        </w:rPr>
        <w:t xml:space="preserve"> not collapse to anything like the extent that was forecast.” This is echoed by the author of the Hop Report, Heinrich Meier: In October last year output was still expected to fall by between 8 and 14 per cent due to the spread of COVID-19. </w:t>
      </w:r>
    </w:p>
    <w:p w14:paraId="64E79D67" w14:textId="77777777" w:rsidR="00E83F9A" w:rsidRPr="00BE0D98" w:rsidRDefault="00E83F9A" w:rsidP="00E83F9A">
      <w:pPr>
        <w:pStyle w:val="Fliesstext"/>
        <w:rPr>
          <w:lang w:val="en-GB"/>
        </w:rPr>
      </w:pPr>
      <w:r w:rsidRPr="00BE0D98">
        <w:rPr>
          <w:lang w:val="en-GB"/>
        </w:rPr>
        <w:t xml:space="preserve">According to the figures gathered, the majority of the 172 beer-producing countries were affected by the negative development: 97 of them saw output decline, while only 37 registered </w:t>
      </w:r>
      <w:proofErr w:type="gramStart"/>
      <w:r w:rsidRPr="00BE0D98">
        <w:rPr>
          <w:lang w:val="en-GB"/>
        </w:rPr>
        <w:t>growth</w:t>
      </w:r>
      <w:proofErr w:type="gramEnd"/>
      <w:r w:rsidRPr="00BE0D98">
        <w:rPr>
          <w:lang w:val="en-GB"/>
        </w:rPr>
        <w:t>.</w:t>
      </w:r>
    </w:p>
    <w:p w14:paraId="248E6870" w14:textId="77777777" w:rsidR="00E83F9A" w:rsidRPr="00BE0D98" w:rsidRDefault="00E83F9A" w:rsidP="00E83F9A">
      <w:pPr>
        <w:pStyle w:val="Fliesstext"/>
        <w:rPr>
          <w:b/>
          <w:bCs/>
          <w:lang w:val="en-GB"/>
        </w:rPr>
      </w:pPr>
      <w:r w:rsidRPr="00BE0D98">
        <w:rPr>
          <w:b/>
          <w:bCs/>
          <w:lang w:val="en-GB"/>
        </w:rPr>
        <w:t>Germany follows global negative trend</w:t>
      </w:r>
    </w:p>
    <w:p w14:paraId="0649595F" w14:textId="77777777" w:rsidR="00E83F9A" w:rsidRPr="00BE0D98" w:rsidRDefault="00E83F9A" w:rsidP="00E83F9A">
      <w:pPr>
        <w:pStyle w:val="Fliesstext"/>
        <w:rPr>
          <w:lang w:val="en-GB"/>
        </w:rPr>
      </w:pPr>
      <w:r w:rsidRPr="00BE0D98">
        <w:rPr>
          <w:lang w:val="en-GB"/>
        </w:rPr>
        <w:t xml:space="preserve">According to the latest </w:t>
      </w:r>
      <w:proofErr w:type="spellStart"/>
      <w:r w:rsidRPr="00BE0D98">
        <w:rPr>
          <w:lang w:val="en-GB"/>
        </w:rPr>
        <w:t>BarthHaas</w:t>
      </w:r>
      <w:proofErr w:type="spellEnd"/>
      <w:r w:rsidRPr="00BE0D98">
        <w:rPr>
          <w:lang w:val="en-GB"/>
        </w:rPr>
        <w:t xml:space="preserve"> Report, the German beer market followed </w:t>
      </w:r>
      <w:r>
        <w:rPr>
          <w:lang w:val="en-GB"/>
        </w:rPr>
        <w:t>the</w:t>
      </w:r>
      <w:r w:rsidRPr="00BE0D98">
        <w:rPr>
          <w:lang w:val="en-GB"/>
        </w:rPr>
        <w:t xml:space="preserve"> global trend with a fall of 5 per cent. With an output of 87.0 million hectolitres, it remain</w:t>
      </w:r>
      <w:r>
        <w:rPr>
          <w:lang w:val="en-GB"/>
        </w:rPr>
        <w:t>s</w:t>
      </w:r>
      <w:r w:rsidRPr="00BE0D98">
        <w:rPr>
          <w:lang w:val="en-GB"/>
        </w:rPr>
        <w:t xml:space="preserve"> in fifth position in the international ranking of leading beer nations. Positions 1 to 4 also remain unchanged, with China leading the USA, </w:t>
      </w:r>
      <w:proofErr w:type="gramStart"/>
      <w:r w:rsidRPr="00BE0D98">
        <w:rPr>
          <w:lang w:val="en-GB"/>
        </w:rPr>
        <w:t>Brazil</w:t>
      </w:r>
      <w:proofErr w:type="gramEnd"/>
      <w:r w:rsidRPr="00BE0D98">
        <w:rPr>
          <w:lang w:val="en-GB"/>
        </w:rPr>
        <w:t xml:space="preserve"> and Mexico. More than half of the beer produced worldwide in 2020 was brewed in these countries.</w:t>
      </w:r>
    </w:p>
    <w:p w14:paraId="46F64C55" w14:textId="361E65F7" w:rsidR="00E83F9A" w:rsidRPr="00BE0D98" w:rsidRDefault="00E83F9A" w:rsidP="00E83F9A">
      <w:pPr>
        <w:pStyle w:val="Fliesstext"/>
        <w:rPr>
          <w:lang w:val="en-GB"/>
        </w:rPr>
      </w:pPr>
      <w:r w:rsidRPr="00BE0D98">
        <w:rPr>
          <w:lang w:val="en-GB"/>
        </w:rPr>
        <w:t xml:space="preserve">While output in the member states of the European Union declined significantly (United Kingdom </w:t>
      </w:r>
      <w:r>
        <w:rPr>
          <w:lang w:val="en-GB"/>
        </w:rPr>
        <w:br/>
      </w:r>
      <w:r w:rsidRPr="00BE0D98">
        <w:rPr>
          <w:lang w:val="en-GB"/>
        </w:rPr>
        <w:t xml:space="preserve">-6.9m hl, Spain -4.8m hl, Germany -4.6m hl), the countries in the rest of Europe even managed to achieve a slight increase thanks mainly to the positive development in Russia (+2.5m hl). Altogether, output in Europe </w:t>
      </w:r>
      <w:proofErr w:type="gramStart"/>
      <w:r w:rsidRPr="00BE0D98">
        <w:rPr>
          <w:lang w:val="en-GB"/>
        </w:rPr>
        <w:t>as a whole fell</w:t>
      </w:r>
      <w:proofErr w:type="gramEnd"/>
      <w:r w:rsidRPr="00BE0D98">
        <w:rPr>
          <w:lang w:val="en-GB"/>
        </w:rPr>
        <w:t xml:space="preserve"> by 29 million hectolitres, or 5.5 per cent.</w:t>
      </w:r>
    </w:p>
    <w:p w14:paraId="71DB22E8" w14:textId="77777777" w:rsidR="00E83F9A" w:rsidRPr="00BE0D98" w:rsidRDefault="00E83F9A" w:rsidP="00E83F9A">
      <w:pPr>
        <w:pStyle w:val="Fliesstext"/>
        <w:rPr>
          <w:b/>
          <w:bCs/>
          <w:lang w:val="en-GB"/>
        </w:rPr>
      </w:pPr>
      <w:r w:rsidRPr="00BE0D98">
        <w:rPr>
          <w:b/>
          <w:bCs/>
          <w:lang w:val="en-GB"/>
        </w:rPr>
        <w:t>Small increase in Americas contrasts with high losses in Asia</w:t>
      </w:r>
    </w:p>
    <w:p w14:paraId="7ED709CD" w14:textId="77777777" w:rsidR="00E83F9A" w:rsidRPr="00BE0D98" w:rsidRDefault="00E83F9A" w:rsidP="00E83F9A">
      <w:pPr>
        <w:pStyle w:val="Fliesstext"/>
        <w:rPr>
          <w:lang w:val="en-GB"/>
        </w:rPr>
      </w:pPr>
      <w:r w:rsidRPr="00BE0D98">
        <w:rPr>
          <w:lang w:val="en-GB"/>
        </w:rPr>
        <w:t>The beer market in the Americas</w:t>
      </w:r>
      <w:r>
        <w:rPr>
          <w:lang w:val="en-GB"/>
        </w:rPr>
        <w:t>,</w:t>
      </w:r>
      <w:r w:rsidRPr="00BE0D98">
        <w:rPr>
          <w:lang w:val="en-GB"/>
        </w:rPr>
        <w:t xml:space="preserve"> on the other hand</w:t>
      </w:r>
      <w:r>
        <w:rPr>
          <w:lang w:val="en-GB"/>
        </w:rPr>
        <w:t>,</w:t>
      </w:r>
      <w:r w:rsidRPr="00BE0D98">
        <w:rPr>
          <w:lang w:val="en-GB"/>
        </w:rPr>
        <w:t xml:space="preserve"> was robust and even grew slightly by 6 million hectolitres (+1.0 %). The growth came from Brazil (+7.1m hl) and Mexico (+2.7m hl). The </w:t>
      </w:r>
      <w:r w:rsidRPr="00BE0D98">
        <w:rPr>
          <w:lang w:val="en-GB"/>
        </w:rPr>
        <w:lastRenderedPageBreak/>
        <w:t xml:space="preserve">figures for Asia, which saw a decline of 61 million hectolitres (-10.0 %), were strongly influenced by falling output in China (-35.4m hl) and India (-9.8m hl). </w:t>
      </w:r>
    </w:p>
    <w:p w14:paraId="1A9FF07D" w14:textId="77777777" w:rsidR="00E83F9A" w:rsidRPr="00BE0D98" w:rsidRDefault="00E83F9A" w:rsidP="00E83F9A">
      <w:pPr>
        <w:pStyle w:val="Fliesstext"/>
        <w:rPr>
          <w:lang w:val="en-GB"/>
        </w:rPr>
      </w:pPr>
      <w:r w:rsidRPr="00BE0D98">
        <w:rPr>
          <w:lang w:val="en-GB"/>
        </w:rPr>
        <w:t xml:space="preserve">The higher levels of beer production in most of the countries of West Africa failed to compensate for the lower output in South Africa (-6.5m hl) and most of the East African countries. For the </w:t>
      </w:r>
      <w:proofErr w:type="gramStart"/>
      <w:r w:rsidRPr="00BE0D98">
        <w:rPr>
          <w:lang w:val="en-GB"/>
        </w:rPr>
        <w:t>continent as a whole, this</w:t>
      </w:r>
      <w:proofErr w:type="gramEnd"/>
      <w:r w:rsidRPr="00BE0D98">
        <w:rPr>
          <w:lang w:val="en-GB"/>
        </w:rPr>
        <w:t xml:space="preserve"> meant a decline of 9 million hectolitres, or 6.5 per cent.</w:t>
      </w:r>
    </w:p>
    <w:p w14:paraId="04D9BE5C" w14:textId="77777777" w:rsidR="00E83F9A" w:rsidRPr="00BE0D98" w:rsidRDefault="00E83F9A" w:rsidP="00E83F9A">
      <w:pPr>
        <w:pStyle w:val="Fliesstext"/>
        <w:rPr>
          <w:b/>
          <w:bCs/>
          <w:lang w:val="en-GB"/>
        </w:rPr>
      </w:pPr>
      <w:r w:rsidRPr="00BE0D98">
        <w:rPr>
          <w:b/>
          <w:bCs/>
          <w:lang w:val="en-GB"/>
        </w:rPr>
        <w:t>Management expectations are cautiously optimistic</w:t>
      </w:r>
    </w:p>
    <w:p w14:paraId="306885D2" w14:textId="77777777" w:rsidR="00E83F9A" w:rsidRPr="00BE0D98" w:rsidRDefault="00E83F9A" w:rsidP="00E83F9A">
      <w:pPr>
        <w:pStyle w:val="Fliesstext"/>
        <w:rPr>
          <w:lang w:val="en-GB"/>
        </w:rPr>
      </w:pPr>
      <w:r w:rsidRPr="00BE0D98">
        <w:rPr>
          <w:lang w:val="en-GB"/>
        </w:rPr>
        <w:t>In the meantime, the measures taken to curb the pandemic are being relaxed in some countries. However, as Heinrich Meier states in his outlook, the different pace of development in different parts of the world makes it difficult to arrive at reliable forecasts for the total market and the global effects. He predicts, however, that world beer output will probably fall below that of 2019 again in 2021.</w:t>
      </w:r>
    </w:p>
    <w:p w14:paraId="34E29E2F" w14:textId="77777777" w:rsidR="00E83F9A" w:rsidRPr="00BE0D98" w:rsidRDefault="00E83F9A" w:rsidP="00E83F9A">
      <w:pPr>
        <w:pStyle w:val="Fliesstext"/>
        <w:rPr>
          <w:lang w:val="en-GB"/>
        </w:rPr>
      </w:pPr>
      <w:r w:rsidRPr="00BE0D98">
        <w:rPr>
          <w:lang w:val="en-GB"/>
        </w:rPr>
        <w:t xml:space="preserve">Nevertheless, the </w:t>
      </w:r>
      <w:proofErr w:type="spellStart"/>
      <w:r w:rsidRPr="00BE0D98">
        <w:rPr>
          <w:lang w:val="en-GB"/>
        </w:rPr>
        <w:t>BarthHaas</w:t>
      </w:r>
      <w:proofErr w:type="spellEnd"/>
      <w:r w:rsidRPr="00BE0D98">
        <w:rPr>
          <w:lang w:val="en-GB"/>
        </w:rPr>
        <w:t xml:space="preserve"> management’s outlook for the near future is optimistic </w:t>
      </w:r>
      <w:proofErr w:type="gramStart"/>
      <w:r w:rsidRPr="00BE0D98">
        <w:rPr>
          <w:lang w:val="en-GB"/>
        </w:rPr>
        <w:t>on the whole</w:t>
      </w:r>
      <w:proofErr w:type="gramEnd"/>
      <w:r w:rsidRPr="00BE0D98">
        <w:rPr>
          <w:lang w:val="en-GB"/>
        </w:rPr>
        <w:t xml:space="preserve">. Alexander Barth is pleased to report that in the USA many people have already been vaccinated and that life is finally returning to normal. He is confident that this will soon be the case in many other countries, too. “The easing of restrictions and the financial injections received by the economically strong nations </w:t>
      </w:r>
      <w:proofErr w:type="gramStart"/>
      <w:r w:rsidRPr="00BE0D98">
        <w:rPr>
          <w:lang w:val="en-GB"/>
        </w:rPr>
        <w:t>in particular will</w:t>
      </w:r>
      <w:proofErr w:type="gramEnd"/>
      <w:r w:rsidRPr="00BE0D98">
        <w:rPr>
          <w:lang w:val="en-GB"/>
        </w:rPr>
        <w:t xml:space="preserve"> stimulate consumption again. There is a lot of pent-up demand.”</w:t>
      </w:r>
    </w:p>
    <w:p w14:paraId="136B7907" w14:textId="74DB4331" w:rsidR="00C5275D" w:rsidRPr="00E83F9A" w:rsidRDefault="00C5275D" w:rsidP="00E83F9A">
      <w:pPr>
        <w:pStyle w:val="Fliesstext"/>
        <w:rPr>
          <w:lang w:val="en-US"/>
        </w:rPr>
      </w:pPr>
    </w:p>
    <w:p w14:paraId="716D9A27" w14:textId="1D0EC2BC" w:rsidR="00FF1E47" w:rsidRPr="00E83F9A" w:rsidRDefault="00FF1E47" w:rsidP="00C5275D">
      <w:pPr>
        <w:pStyle w:val="Fliesstext"/>
        <w:rPr>
          <w:rFonts w:ascii="Times New Roman" w:hAnsi="Times New Roman"/>
          <w:color w:val="auto"/>
          <w:lang w:val="en-US"/>
        </w:rPr>
      </w:pPr>
    </w:p>
    <w:p w14:paraId="7A5AE77E" w14:textId="77777777" w:rsidR="00E83F9A" w:rsidRPr="001754E7" w:rsidRDefault="00E83F9A" w:rsidP="00E83F9A">
      <w:pPr>
        <w:pStyle w:val="Fliesstext"/>
        <w:spacing w:after="80"/>
        <w:rPr>
          <w:b/>
          <w:bCs/>
          <w:sz w:val="20"/>
          <w:lang w:val="en-GB"/>
        </w:rPr>
      </w:pPr>
      <w:r w:rsidRPr="001754E7">
        <w:rPr>
          <w:b/>
          <w:sz w:val="20"/>
          <w:lang w:val="en-GB"/>
        </w:rPr>
        <w:t xml:space="preserve">About </w:t>
      </w:r>
      <w:proofErr w:type="spellStart"/>
      <w:r w:rsidRPr="001754E7">
        <w:rPr>
          <w:b/>
          <w:sz w:val="20"/>
          <w:lang w:val="en-GB"/>
        </w:rPr>
        <w:t>BarthHaas</w:t>
      </w:r>
      <w:proofErr w:type="spellEnd"/>
    </w:p>
    <w:p w14:paraId="0C6FB321" w14:textId="77777777" w:rsidR="00E83F9A" w:rsidRPr="001754E7" w:rsidRDefault="00E83F9A" w:rsidP="00E83F9A">
      <w:pPr>
        <w:pStyle w:val="Fliesstext"/>
        <w:spacing w:after="80"/>
        <w:rPr>
          <w:sz w:val="20"/>
          <w:lang w:val="en-GB"/>
        </w:rPr>
      </w:pPr>
      <w:proofErr w:type="spellStart"/>
      <w:r w:rsidRPr="001754E7">
        <w:rPr>
          <w:sz w:val="20"/>
          <w:lang w:val="en-GB"/>
        </w:rPr>
        <w:t>BarthHaas</w:t>
      </w:r>
      <w:proofErr w:type="spellEnd"/>
      <w:r w:rsidRPr="001754E7">
        <w:rPr>
          <w:sz w:val="20"/>
          <w:lang w:val="en-GB"/>
        </w:rPr>
        <w:t xml:space="preserve"> is one of the world’s leading suppliers of hop products and hop-related services. Now led by the eighth generation, this family-owned company specialises in the creative and efficient use of hops and hop products. As visionaries, </w:t>
      </w:r>
      <w:proofErr w:type="gramStart"/>
      <w:r w:rsidRPr="001754E7">
        <w:rPr>
          <w:sz w:val="20"/>
          <w:lang w:val="en-GB"/>
        </w:rPr>
        <w:t>instigators</w:t>
      </w:r>
      <w:proofErr w:type="gramEnd"/>
      <w:r w:rsidRPr="001754E7">
        <w:rPr>
          <w:sz w:val="20"/>
          <w:lang w:val="en-GB"/>
        </w:rPr>
        <w:t xml:space="preserve"> and implementers of ideas, </w:t>
      </w:r>
      <w:proofErr w:type="spellStart"/>
      <w:r w:rsidRPr="001754E7">
        <w:rPr>
          <w:sz w:val="20"/>
          <w:lang w:val="en-GB"/>
        </w:rPr>
        <w:t>BarthHaas</w:t>
      </w:r>
      <w:proofErr w:type="spellEnd"/>
      <w:r w:rsidRPr="001754E7">
        <w:rPr>
          <w:sz w:val="20"/>
          <w:lang w:val="en-GB"/>
        </w:rPr>
        <w:t xml:space="preserve"> has been shaping the market surrounding a unique raw material for over 225 years.</w:t>
      </w:r>
    </w:p>
    <w:p w14:paraId="3437B143" w14:textId="77777777" w:rsidR="00E83F9A" w:rsidRPr="0003208E" w:rsidRDefault="00E83F9A" w:rsidP="00E83F9A">
      <w:pPr>
        <w:spacing w:after="0" w:line="360" w:lineRule="exact"/>
        <w:rPr>
          <w:rFonts w:asciiTheme="minorHAnsi" w:hAnsiTheme="minorHAnsi" w:cstheme="minorHAnsi"/>
          <w:sz w:val="24"/>
          <w:szCs w:val="24"/>
          <w:lang w:val="en-GB"/>
        </w:rPr>
      </w:pPr>
    </w:p>
    <w:p w14:paraId="57981AA0" w14:textId="77777777" w:rsidR="00E83F9A" w:rsidRDefault="00E83F9A" w:rsidP="00E83F9A">
      <w:pPr>
        <w:rPr>
          <w:rFonts w:asciiTheme="minorHAnsi" w:hAnsiTheme="minorHAnsi" w:cstheme="minorHAnsi"/>
          <w:sz w:val="24"/>
          <w:szCs w:val="24"/>
          <w:lang w:val="en-US"/>
        </w:rPr>
      </w:pPr>
    </w:p>
    <w:p w14:paraId="01424A50" w14:textId="558E2368" w:rsidR="00E83F9A" w:rsidRPr="0003208E" w:rsidRDefault="00E83F9A" w:rsidP="00E83F9A">
      <w:pPr>
        <w:rPr>
          <w:rFonts w:asciiTheme="minorHAnsi" w:hAnsiTheme="minorHAnsi" w:cstheme="minorHAnsi"/>
          <w:sz w:val="24"/>
          <w:szCs w:val="24"/>
          <w:lang w:val="en-US"/>
        </w:rPr>
      </w:pPr>
      <w:r w:rsidRPr="0003208E">
        <w:rPr>
          <w:rFonts w:asciiTheme="minorHAnsi" w:hAnsiTheme="minorHAnsi" w:cstheme="minorHAnsi"/>
          <w:b/>
          <w:bCs/>
          <w:sz w:val="24"/>
          <w:szCs w:val="24"/>
          <w:lang w:val="en-US"/>
        </w:rPr>
        <w:t xml:space="preserve">Contact: </w:t>
      </w:r>
      <w:r w:rsidRPr="0003208E">
        <w:rPr>
          <w:rFonts w:asciiTheme="minorHAnsi" w:hAnsiTheme="minorHAnsi" w:cstheme="minorHAnsi"/>
          <w:b/>
          <w:bCs/>
          <w:sz w:val="24"/>
          <w:szCs w:val="24"/>
          <w:lang w:val="en-US"/>
        </w:rPr>
        <w:br/>
      </w:r>
      <w:r w:rsidRPr="0003208E">
        <w:rPr>
          <w:rFonts w:asciiTheme="minorHAnsi" w:hAnsiTheme="minorHAnsi" w:cstheme="minorHAnsi"/>
          <w:sz w:val="24"/>
          <w:szCs w:val="24"/>
          <w:lang w:val="en-US"/>
        </w:rPr>
        <w:t>Thomas Raiser</w:t>
      </w:r>
      <w:r w:rsidRPr="0003208E">
        <w:rPr>
          <w:rFonts w:asciiTheme="minorHAnsi" w:hAnsiTheme="minorHAnsi" w:cstheme="minorHAnsi"/>
          <w:sz w:val="24"/>
          <w:szCs w:val="24"/>
          <w:lang w:val="en-US"/>
        </w:rPr>
        <w:br/>
        <w:t>Director Sales &amp; Marketing/Member of the Board of Directors</w:t>
      </w:r>
      <w:r>
        <w:rPr>
          <w:rFonts w:asciiTheme="minorHAnsi" w:hAnsiTheme="minorHAnsi" w:cstheme="minorHAnsi"/>
          <w:sz w:val="24"/>
          <w:szCs w:val="24"/>
          <w:lang w:val="en-US"/>
        </w:rPr>
        <w:br/>
      </w:r>
      <w:proofErr w:type="spellStart"/>
      <w:r>
        <w:rPr>
          <w:rFonts w:asciiTheme="minorHAnsi" w:hAnsiTheme="minorHAnsi" w:cstheme="minorHAnsi"/>
          <w:sz w:val="24"/>
          <w:szCs w:val="24"/>
          <w:lang w:val="en-US"/>
        </w:rPr>
        <w:t>BarthHaas</w:t>
      </w:r>
      <w:proofErr w:type="spellEnd"/>
      <w:r>
        <w:rPr>
          <w:rFonts w:asciiTheme="minorHAnsi" w:hAnsiTheme="minorHAnsi" w:cstheme="minorHAnsi"/>
          <w:sz w:val="24"/>
          <w:szCs w:val="24"/>
          <w:lang w:val="en-US"/>
        </w:rPr>
        <w:t xml:space="preserve"> GmbH &amp; Co. KG</w:t>
      </w:r>
      <w:r w:rsidRPr="0003208E">
        <w:rPr>
          <w:rFonts w:asciiTheme="minorHAnsi" w:hAnsiTheme="minorHAnsi" w:cstheme="minorHAnsi"/>
          <w:sz w:val="24"/>
          <w:szCs w:val="24"/>
          <w:lang w:val="en-US"/>
        </w:rPr>
        <w:br/>
        <w:t>Tel.</w:t>
      </w:r>
      <w:r>
        <w:rPr>
          <w:rFonts w:asciiTheme="minorHAnsi" w:hAnsiTheme="minorHAnsi" w:cstheme="minorHAnsi"/>
          <w:sz w:val="24"/>
          <w:szCs w:val="24"/>
          <w:lang w:val="en-US"/>
        </w:rPr>
        <w:t xml:space="preserve"> +49</w:t>
      </w:r>
      <w:r w:rsidRPr="0003208E">
        <w:rPr>
          <w:rFonts w:asciiTheme="minorHAnsi" w:hAnsiTheme="minorHAnsi" w:cstheme="minorHAnsi"/>
          <w:sz w:val="24"/>
          <w:szCs w:val="24"/>
          <w:lang w:val="en-US"/>
        </w:rPr>
        <w:t xml:space="preserve"> 911 5489 115 </w:t>
      </w:r>
      <w:r w:rsidRPr="0003208E">
        <w:rPr>
          <w:rFonts w:asciiTheme="minorHAnsi" w:hAnsiTheme="minorHAnsi" w:cstheme="minorHAnsi"/>
          <w:sz w:val="24"/>
          <w:szCs w:val="24"/>
          <w:lang w:val="en-US"/>
        </w:rPr>
        <w:br/>
        <w:t>thomas.raiser@barthhaas.de</w:t>
      </w:r>
    </w:p>
    <w:p w14:paraId="4FEE7288" w14:textId="2100C8A7" w:rsidR="00E7779D" w:rsidRPr="00E83F9A" w:rsidRDefault="00E7779D" w:rsidP="002525D1">
      <w:pPr>
        <w:pStyle w:val="Fliesstext"/>
        <w:rPr>
          <w:lang w:val="en-US"/>
        </w:rPr>
      </w:pPr>
    </w:p>
    <w:sectPr w:rsidR="00E7779D" w:rsidRPr="00E83F9A" w:rsidSect="003372BF">
      <w:headerReference w:type="default" r:id="rId11"/>
      <w:footerReference w:type="default" r:id="rId12"/>
      <w:headerReference w:type="first" r:id="rId13"/>
      <w:footerReference w:type="first" r:id="rId14"/>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DB42" w14:textId="77777777" w:rsidR="00F92B7B" w:rsidRDefault="00F92B7B" w:rsidP="009B2FCC">
      <w:pPr>
        <w:spacing w:after="0" w:line="240" w:lineRule="auto"/>
      </w:pPr>
      <w:r>
        <w:separator/>
      </w:r>
    </w:p>
  </w:endnote>
  <w:endnote w:type="continuationSeparator" w:id="0">
    <w:p w14:paraId="26A2B218" w14:textId="77777777" w:rsidR="00F92B7B" w:rsidRDefault="00F92B7B"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op One">
    <w:altName w:val="﷽﷽﷽﷽﷽﷽﷽﷽"/>
    <w:panose1 w:val="020B0604020202020204"/>
    <w:charset w:val="00"/>
    <w:family w:val="auto"/>
    <w:notTrueType/>
    <w:pitch w:val="variable"/>
    <w:sig w:usb0="00000007" w:usb1="02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A7D3" w14:textId="77777777" w:rsidR="00B1458A" w:rsidRPr="00DE279A" w:rsidRDefault="00B1458A" w:rsidP="00B1458A">
    <w:pPr>
      <w:pStyle w:val="Fliesstext"/>
      <w:rPr>
        <w:rFonts w:cs="Arial"/>
        <w:b/>
        <w:spacing w:val="8"/>
        <w:sz w:val="16"/>
        <w:szCs w:val="16"/>
      </w:rPr>
    </w:pPr>
  </w:p>
  <w:p w14:paraId="127A0825"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4B5BEFD3" wp14:editId="210C4C18">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3B61B"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6FCFF168" wp14:editId="176D27EE">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B7A40D9" w14:textId="77777777" w:rsidR="00125AE9" w:rsidRPr="00935BA0"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6FCFF168"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7B7A40D9" w14:textId="77777777" w:rsidR="00125AE9" w:rsidRPr="00935BA0"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1A1A6C2" wp14:editId="41873D63">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307ABD0D" w14:textId="77777777" w:rsidR="008A5F71" w:rsidRPr="00935BA0"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FB376AF"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1A1A6C2"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307ABD0D" w14:textId="77777777" w:rsidR="008A5F71" w:rsidRPr="00935BA0"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FB376AF"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7C4AE1CB" wp14:editId="5FC518FD">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04175F60" w14:textId="77777777" w:rsidR="00125AE9" w:rsidRPr="00935BA0"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w:t>
                          </w:r>
                          <w:r w:rsidR="008A5F71" w:rsidRPr="00935BA0">
                            <w:rPr>
                              <w:rFonts w:asciiTheme="minorHAnsi" w:hAnsiTheme="minorHAnsi" w:cstheme="minorHAnsi"/>
                              <w:sz w:val="15"/>
                              <w:szCs w:val="15"/>
                            </w:rPr>
                            <w:t>rath</w:t>
                          </w:r>
                          <w:r w:rsidRPr="00935BA0">
                            <w:rPr>
                              <w:rFonts w:asciiTheme="minorHAnsi" w:hAnsiTheme="minorHAnsi" w:cstheme="minorHAnsi"/>
                              <w:sz w:val="15"/>
                              <w:szCs w:val="15"/>
                            </w:rPr>
                            <w:t>str</w:t>
                          </w:r>
                          <w:proofErr w:type="spellEnd"/>
                          <w:r w:rsidR="00E57574" w:rsidRPr="00935BA0">
                            <w:rPr>
                              <w:rFonts w:asciiTheme="minorHAnsi" w:hAnsiTheme="minorHAnsi" w:cstheme="minorHAnsi"/>
                              <w:sz w:val="15"/>
                              <w:szCs w:val="15"/>
                            </w:rPr>
                            <w:t>.</w:t>
                          </w:r>
                          <w:r w:rsidRPr="00935BA0">
                            <w:rPr>
                              <w:rFonts w:asciiTheme="minorHAnsi" w:hAnsiTheme="minorHAnsi" w:cstheme="minorHAnsi"/>
                              <w:sz w:val="15"/>
                              <w:szCs w:val="15"/>
                            </w:rPr>
                            <w:t xml:space="preserve"> 7</w:t>
                          </w:r>
                          <w:r w:rsidR="00C1728D" w:rsidRPr="00935BA0">
                            <w:rPr>
                              <w:rFonts w:asciiTheme="minorHAnsi" w:hAnsiTheme="minorHAnsi" w:cstheme="minorHAnsi"/>
                              <w:sz w:val="15"/>
                              <w:szCs w:val="15"/>
                            </w:rPr>
                            <w:t>-</w:t>
                          </w:r>
                          <w:r w:rsidRPr="00935BA0">
                            <w:rPr>
                              <w:rFonts w:asciiTheme="minorHAnsi" w:hAnsiTheme="minorHAnsi" w:cstheme="minorHAnsi"/>
                              <w:sz w:val="15"/>
                              <w:szCs w:val="15"/>
                            </w:rPr>
                            <w:t xml:space="preserve">9 · 90482 Nürnberg </w:t>
                          </w:r>
                          <w:r w:rsidRPr="00935BA0">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C4AE1CB"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04175F60" w14:textId="77777777" w:rsidR="00125AE9" w:rsidRPr="00935BA0"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w:t>
                    </w:r>
                    <w:r w:rsidR="008A5F71" w:rsidRPr="00935BA0">
                      <w:rPr>
                        <w:rFonts w:asciiTheme="minorHAnsi" w:hAnsiTheme="minorHAnsi" w:cstheme="minorHAnsi"/>
                        <w:sz w:val="15"/>
                        <w:szCs w:val="15"/>
                      </w:rPr>
                      <w:t>rath</w:t>
                    </w:r>
                    <w:r w:rsidRPr="00935BA0">
                      <w:rPr>
                        <w:rFonts w:asciiTheme="minorHAnsi" w:hAnsiTheme="minorHAnsi" w:cstheme="minorHAnsi"/>
                        <w:sz w:val="15"/>
                        <w:szCs w:val="15"/>
                      </w:rPr>
                      <w:t>str</w:t>
                    </w:r>
                    <w:proofErr w:type="spellEnd"/>
                    <w:r w:rsidR="00E57574" w:rsidRPr="00935BA0">
                      <w:rPr>
                        <w:rFonts w:asciiTheme="minorHAnsi" w:hAnsiTheme="minorHAnsi" w:cstheme="minorHAnsi"/>
                        <w:sz w:val="15"/>
                        <w:szCs w:val="15"/>
                      </w:rPr>
                      <w:t>.</w:t>
                    </w:r>
                    <w:r w:rsidRPr="00935BA0">
                      <w:rPr>
                        <w:rFonts w:asciiTheme="minorHAnsi" w:hAnsiTheme="minorHAnsi" w:cstheme="minorHAnsi"/>
                        <w:sz w:val="15"/>
                        <w:szCs w:val="15"/>
                      </w:rPr>
                      <w:t xml:space="preserve"> 7</w:t>
                    </w:r>
                    <w:r w:rsidR="00C1728D" w:rsidRPr="00935BA0">
                      <w:rPr>
                        <w:rFonts w:asciiTheme="minorHAnsi" w:hAnsiTheme="minorHAnsi" w:cstheme="minorHAnsi"/>
                        <w:sz w:val="15"/>
                        <w:szCs w:val="15"/>
                      </w:rPr>
                      <w:t>-</w:t>
                    </w:r>
                    <w:r w:rsidRPr="00935BA0">
                      <w:rPr>
                        <w:rFonts w:asciiTheme="minorHAnsi" w:hAnsiTheme="minorHAnsi" w:cstheme="minorHAnsi"/>
                        <w:sz w:val="15"/>
                        <w:szCs w:val="15"/>
                      </w:rPr>
                      <w:t xml:space="preserve">9 · 90482 Nürnberg </w:t>
                    </w:r>
                    <w:r w:rsidRPr="00935BA0">
                      <w:rPr>
                        <w:rFonts w:asciiTheme="minorHAnsi" w:hAnsiTheme="minorHAnsi" w:cstheme="minorHAnsi"/>
                        <w:sz w:val="15"/>
                        <w:szCs w:val="15"/>
                      </w:rPr>
                      <w:br/>
                      <w:t>info@barthhaas.de · www.barthhaas.com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E8E1"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F5BF8EF" wp14:editId="0669F0E6">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1D741AF"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Freiligrathstr</w:t>
                          </w:r>
                          <w:proofErr w:type="spellEnd"/>
                          <w:r w:rsidRPr="00935BA0">
                            <w:rPr>
                              <w:rFonts w:asciiTheme="minorHAnsi" w:hAnsiTheme="minorHAnsi" w:cstheme="minorHAnsi"/>
                              <w:sz w:val="15"/>
                              <w:szCs w:val="15"/>
                            </w:rPr>
                            <w:t xml:space="preserve">. 7-9 · 90482 Nürnberg </w:t>
                          </w:r>
                          <w:r w:rsidRPr="00935BA0">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F5BF8EF"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51D741AF"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Freiligrathstr</w:t>
                    </w:r>
                    <w:proofErr w:type="spellEnd"/>
                    <w:r w:rsidRPr="00935BA0">
                      <w:rPr>
                        <w:rFonts w:asciiTheme="minorHAnsi" w:hAnsiTheme="minorHAnsi" w:cstheme="minorHAnsi"/>
                        <w:sz w:val="15"/>
                        <w:szCs w:val="15"/>
                      </w:rPr>
                      <w:t xml:space="preserve">. 7-9 · 90482 Nürnberg </w:t>
                    </w:r>
                    <w:r w:rsidRPr="00935BA0">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294B55A3" wp14:editId="4A211CE4">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4869CFE" w14:textId="77777777" w:rsidR="003372BF" w:rsidRPr="00935BA0"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B41A6F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94B55A3"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74869CFE" w14:textId="77777777" w:rsidR="003372BF" w:rsidRPr="00935BA0"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B41A6F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735E2606" wp14:editId="7DE5B427">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4ACE41D"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735E2606"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74ACE41D"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703D45A9" wp14:editId="79A64A38">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217C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6C08" w14:textId="77777777" w:rsidR="00F92B7B" w:rsidRDefault="00F92B7B" w:rsidP="009B2FCC">
      <w:pPr>
        <w:spacing w:after="0" w:line="240" w:lineRule="auto"/>
      </w:pPr>
      <w:r>
        <w:separator/>
      </w:r>
    </w:p>
  </w:footnote>
  <w:footnote w:type="continuationSeparator" w:id="0">
    <w:p w14:paraId="575805DC" w14:textId="77777777" w:rsidR="00F92B7B" w:rsidRDefault="00F92B7B"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911C"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68F6BCE" wp14:editId="7727C275">
          <wp:simplePos x="0" y="0"/>
          <wp:positionH relativeFrom="column">
            <wp:posOffset>4143764</wp:posOffset>
          </wp:positionH>
          <wp:positionV relativeFrom="paragraph">
            <wp:posOffset>-635</wp:posOffset>
          </wp:positionV>
          <wp:extent cx="1905544" cy="354007"/>
          <wp:effectExtent l="0" t="0" r="0" b="1905"/>
          <wp:wrapNone/>
          <wp:docPr id="1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128FB5DE" w14:textId="77777777" w:rsidR="002153FD" w:rsidRDefault="002153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76B6"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275C7FA6" wp14:editId="2299BFB3">
          <wp:simplePos x="0" y="0"/>
          <wp:positionH relativeFrom="column">
            <wp:posOffset>4161237</wp:posOffset>
          </wp:positionH>
          <wp:positionV relativeFrom="paragraph">
            <wp:posOffset>-635</wp:posOffset>
          </wp:positionV>
          <wp:extent cx="1905544" cy="354007"/>
          <wp:effectExtent l="0" t="0" r="0"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E"/>
    <w:rsid w:val="00004BBD"/>
    <w:rsid w:val="000113FC"/>
    <w:rsid w:val="00012A6B"/>
    <w:rsid w:val="00013A90"/>
    <w:rsid w:val="000225C4"/>
    <w:rsid w:val="00030475"/>
    <w:rsid w:val="00045210"/>
    <w:rsid w:val="00047E5F"/>
    <w:rsid w:val="00057CB1"/>
    <w:rsid w:val="00060249"/>
    <w:rsid w:val="0006389F"/>
    <w:rsid w:val="000731C7"/>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1027"/>
    <w:rsid w:val="00124463"/>
    <w:rsid w:val="00125AE9"/>
    <w:rsid w:val="0012671B"/>
    <w:rsid w:val="0013271D"/>
    <w:rsid w:val="00132AE4"/>
    <w:rsid w:val="0013658E"/>
    <w:rsid w:val="00137FAC"/>
    <w:rsid w:val="00141825"/>
    <w:rsid w:val="001422E3"/>
    <w:rsid w:val="001525C2"/>
    <w:rsid w:val="00153159"/>
    <w:rsid w:val="0015456F"/>
    <w:rsid w:val="0016457D"/>
    <w:rsid w:val="001715A2"/>
    <w:rsid w:val="00180FEE"/>
    <w:rsid w:val="00181091"/>
    <w:rsid w:val="00183168"/>
    <w:rsid w:val="001840F4"/>
    <w:rsid w:val="001905EF"/>
    <w:rsid w:val="0019331C"/>
    <w:rsid w:val="00194177"/>
    <w:rsid w:val="001A2CE5"/>
    <w:rsid w:val="001A6AE0"/>
    <w:rsid w:val="001B1E0F"/>
    <w:rsid w:val="001B4328"/>
    <w:rsid w:val="001D28E7"/>
    <w:rsid w:val="001D47CE"/>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5D1"/>
    <w:rsid w:val="00252709"/>
    <w:rsid w:val="00254385"/>
    <w:rsid w:val="00260820"/>
    <w:rsid w:val="00262D62"/>
    <w:rsid w:val="0027265E"/>
    <w:rsid w:val="002747FB"/>
    <w:rsid w:val="00276FF8"/>
    <w:rsid w:val="002A004F"/>
    <w:rsid w:val="002C43FA"/>
    <w:rsid w:val="002C619D"/>
    <w:rsid w:val="002C7550"/>
    <w:rsid w:val="002D0F6B"/>
    <w:rsid w:val="002D6D88"/>
    <w:rsid w:val="002E07E1"/>
    <w:rsid w:val="002E43A6"/>
    <w:rsid w:val="002F0D66"/>
    <w:rsid w:val="002F1D85"/>
    <w:rsid w:val="002F4332"/>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B7F"/>
    <w:rsid w:val="003A4EAF"/>
    <w:rsid w:val="003B47D6"/>
    <w:rsid w:val="003B6B95"/>
    <w:rsid w:val="003C2029"/>
    <w:rsid w:val="003C27D8"/>
    <w:rsid w:val="003C354E"/>
    <w:rsid w:val="003C613A"/>
    <w:rsid w:val="003D0E0C"/>
    <w:rsid w:val="003D1404"/>
    <w:rsid w:val="003D6607"/>
    <w:rsid w:val="003E0FA1"/>
    <w:rsid w:val="003F0568"/>
    <w:rsid w:val="003F221A"/>
    <w:rsid w:val="003F33E1"/>
    <w:rsid w:val="003F45AE"/>
    <w:rsid w:val="0040571C"/>
    <w:rsid w:val="00411E39"/>
    <w:rsid w:val="00424C8C"/>
    <w:rsid w:val="0042548D"/>
    <w:rsid w:val="00430989"/>
    <w:rsid w:val="00431624"/>
    <w:rsid w:val="0044197B"/>
    <w:rsid w:val="0044447A"/>
    <w:rsid w:val="0045442D"/>
    <w:rsid w:val="0045785F"/>
    <w:rsid w:val="00483A43"/>
    <w:rsid w:val="004A0768"/>
    <w:rsid w:val="004A5130"/>
    <w:rsid w:val="004A6EC8"/>
    <w:rsid w:val="004C5CE9"/>
    <w:rsid w:val="004D2CDF"/>
    <w:rsid w:val="004D61A3"/>
    <w:rsid w:val="004E2F31"/>
    <w:rsid w:val="004E6788"/>
    <w:rsid w:val="004E6EAB"/>
    <w:rsid w:val="004F594C"/>
    <w:rsid w:val="004F7A4B"/>
    <w:rsid w:val="0051309C"/>
    <w:rsid w:val="00514794"/>
    <w:rsid w:val="00514A95"/>
    <w:rsid w:val="005150D0"/>
    <w:rsid w:val="00520AB3"/>
    <w:rsid w:val="005216BE"/>
    <w:rsid w:val="005325DB"/>
    <w:rsid w:val="00534DC9"/>
    <w:rsid w:val="005352E8"/>
    <w:rsid w:val="00535EEE"/>
    <w:rsid w:val="00541EDE"/>
    <w:rsid w:val="00552F8E"/>
    <w:rsid w:val="00554992"/>
    <w:rsid w:val="00573BD2"/>
    <w:rsid w:val="00581E72"/>
    <w:rsid w:val="005833E2"/>
    <w:rsid w:val="0058640B"/>
    <w:rsid w:val="005903C8"/>
    <w:rsid w:val="00594775"/>
    <w:rsid w:val="00596128"/>
    <w:rsid w:val="00597D3B"/>
    <w:rsid w:val="005A565D"/>
    <w:rsid w:val="005B72F1"/>
    <w:rsid w:val="005B7568"/>
    <w:rsid w:val="005C22CE"/>
    <w:rsid w:val="005C2697"/>
    <w:rsid w:val="005D443F"/>
    <w:rsid w:val="005E06D0"/>
    <w:rsid w:val="005E1EC2"/>
    <w:rsid w:val="005F1561"/>
    <w:rsid w:val="005F4D8A"/>
    <w:rsid w:val="005F53F5"/>
    <w:rsid w:val="006002CC"/>
    <w:rsid w:val="00603004"/>
    <w:rsid w:val="0060454D"/>
    <w:rsid w:val="00612F10"/>
    <w:rsid w:val="00613B60"/>
    <w:rsid w:val="00630D3E"/>
    <w:rsid w:val="00636101"/>
    <w:rsid w:val="00643C7B"/>
    <w:rsid w:val="00646191"/>
    <w:rsid w:val="00647980"/>
    <w:rsid w:val="00653800"/>
    <w:rsid w:val="00654BB0"/>
    <w:rsid w:val="00660712"/>
    <w:rsid w:val="00661F1B"/>
    <w:rsid w:val="00667084"/>
    <w:rsid w:val="00673EC4"/>
    <w:rsid w:val="006757F1"/>
    <w:rsid w:val="006845C9"/>
    <w:rsid w:val="00686E0B"/>
    <w:rsid w:val="00695F08"/>
    <w:rsid w:val="006A1325"/>
    <w:rsid w:val="006A37A9"/>
    <w:rsid w:val="006A4B89"/>
    <w:rsid w:val="006B1E28"/>
    <w:rsid w:val="006D7B21"/>
    <w:rsid w:val="006F13DC"/>
    <w:rsid w:val="006F2975"/>
    <w:rsid w:val="00703134"/>
    <w:rsid w:val="00704FB6"/>
    <w:rsid w:val="00713F21"/>
    <w:rsid w:val="00722561"/>
    <w:rsid w:val="00722A01"/>
    <w:rsid w:val="007274BA"/>
    <w:rsid w:val="00727676"/>
    <w:rsid w:val="00730C4C"/>
    <w:rsid w:val="007311CE"/>
    <w:rsid w:val="0073210A"/>
    <w:rsid w:val="0073583F"/>
    <w:rsid w:val="00747A78"/>
    <w:rsid w:val="007515BA"/>
    <w:rsid w:val="0075173C"/>
    <w:rsid w:val="00760736"/>
    <w:rsid w:val="00766784"/>
    <w:rsid w:val="0076695A"/>
    <w:rsid w:val="00770050"/>
    <w:rsid w:val="00781E6F"/>
    <w:rsid w:val="00795936"/>
    <w:rsid w:val="007A1089"/>
    <w:rsid w:val="007A6445"/>
    <w:rsid w:val="007B5D3C"/>
    <w:rsid w:val="007B703E"/>
    <w:rsid w:val="007B7F72"/>
    <w:rsid w:val="007C08A4"/>
    <w:rsid w:val="007C169C"/>
    <w:rsid w:val="007C4B47"/>
    <w:rsid w:val="007C4EF1"/>
    <w:rsid w:val="007C7755"/>
    <w:rsid w:val="007E20E8"/>
    <w:rsid w:val="007E5944"/>
    <w:rsid w:val="007F41BF"/>
    <w:rsid w:val="0080325D"/>
    <w:rsid w:val="00814E74"/>
    <w:rsid w:val="008245FC"/>
    <w:rsid w:val="008268B7"/>
    <w:rsid w:val="00831E19"/>
    <w:rsid w:val="00842268"/>
    <w:rsid w:val="008513EB"/>
    <w:rsid w:val="0085518E"/>
    <w:rsid w:val="00865016"/>
    <w:rsid w:val="00867C65"/>
    <w:rsid w:val="0087331F"/>
    <w:rsid w:val="00873938"/>
    <w:rsid w:val="00881785"/>
    <w:rsid w:val="008839E6"/>
    <w:rsid w:val="00884FD7"/>
    <w:rsid w:val="00891595"/>
    <w:rsid w:val="00894AEC"/>
    <w:rsid w:val="008962D6"/>
    <w:rsid w:val="008973FF"/>
    <w:rsid w:val="008A48EA"/>
    <w:rsid w:val="008A5F71"/>
    <w:rsid w:val="008B0BDB"/>
    <w:rsid w:val="008B684E"/>
    <w:rsid w:val="008B7397"/>
    <w:rsid w:val="008C73C4"/>
    <w:rsid w:val="008D0B44"/>
    <w:rsid w:val="008E1F31"/>
    <w:rsid w:val="008E4D7C"/>
    <w:rsid w:val="008E61EA"/>
    <w:rsid w:val="008F4E4D"/>
    <w:rsid w:val="008F5838"/>
    <w:rsid w:val="008F7891"/>
    <w:rsid w:val="00901D52"/>
    <w:rsid w:val="0090681C"/>
    <w:rsid w:val="009077AB"/>
    <w:rsid w:val="00913EDD"/>
    <w:rsid w:val="00927F95"/>
    <w:rsid w:val="009305D8"/>
    <w:rsid w:val="00935BA0"/>
    <w:rsid w:val="0094158E"/>
    <w:rsid w:val="009415C5"/>
    <w:rsid w:val="00942957"/>
    <w:rsid w:val="00943056"/>
    <w:rsid w:val="009433F7"/>
    <w:rsid w:val="009448B9"/>
    <w:rsid w:val="00960D5B"/>
    <w:rsid w:val="00963B11"/>
    <w:rsid w:val="009644C2"/>
    <w:rsid w:val="00975E3C"/>
    <w:rsid w:val="009818A0"/>
    <w:rsid w:val="0099128C"/>
    <w:rsid w:val="009A0B02"/>
    <w:rsid w:val="009A7B4C"/>
    <w:rsid w:val="009B1F42"/>
    <w:rsid w:val="009B2FCC"/>
    <w:rsid w:val="009B34DA"/>
    <w:rsid w:val="009C3962"/>
    <w:rsid w:val="009C7AE7"/>
    <w:rsid w:val="009D0FA6"/>
    <w:rsid w:val="009D6E97"/>
    <w:rsid w:val="009E10C6"/>
    <w:rsid w:val="009E6956"/>
    <w:rsid w:val="009F19D8"/>
    <w:rsid w:val="00A15D41"/>
    <w:rsid w:val="00A214EB"/>
    <w:rsid w:val="00A41DA1"/>
    <w:rsid w:val="00A42DC6"/>
    <w:rsid w:val="00A50A3F"/>
    <w:rsid w:val="00A73951"/>
    <w:rsid w:val="00A764D7"/>
    <w:rsid w:val="00A81210"/>
    <w:rsid w:val="00A8537C"/>
    <w:rsid w:val="00A92935"/>
    <w:rsid w:val="00AA044E"/>
    <w:rsid w:val="00AA0465"/>
    <w:rsid w:val="00AB48D8"/>
    <w:rsid w:val="00AB65DE"/>
    <w:rsid w:val="00AC3071"/>
    <w:rsid w:val="00AC678D"/>
    <w:rsid w:val="00AD361D"/>
    <w:rsid w:val="00AD62C7"/>
    <w:rsid w:val="00AF0A4F"/>
    <w:rsid w:val="00AF23A0"/>
    <w:rsid w:val="00B054E6"/>
    <w:rsid w:val="00B1458A"/>
    <w:rsid w:val="00B15DE7"/>
    <w:rsid w:val="00B2066B"/>
    <w:rsid w:val="00B4712F"/>
    <w:rsid w:val="00B64FAD"/>
    <w:rsid w:val="00B65C83"/>
    <w:rsid w:val="00BA324B"/>
    <w:rsid w:val="00BC4A1F"/>
    <w:rsid w:val="00BD27DA"/>
    <w:rsid w:val="00BD32C9"/>
    <w:rsid w:val="00BD4AB3"/>
    <w:rsid w:val="00BD6C65"/>
    <w:rsid w:val="00BE2E06"/>
    <w:rsid w:val="00BE3122"/>
    <w:rsid w:val="00BE4F8F"/>
    <w:rsid w:val="00BE5E04"/>
    <w:rsid w:val="00BE6DA9"/>
    <w:rsid w:val="00BF6C36"/>
    <w:rsid w:val="00BF7026"/>
    <w:rsid w:val="00BF76F4"/>
    <w:rsid w:val="00C029DF"/>
    <w:rsid w:val="00C041F4"/>
    <w:rsid w:val="00C13256"/>
    <w:rsid w:val="00C1728D"/>
    <w:rsid w:val="00C245DB"/>
    <w:rsid w:val="00C3168B"/>
    <w:rsid w:val="00C3395C"/>
    <w:rsid w:val="00C36248"/>
    <w:rsid w:val="00C50357"/>
    <w:rsid w:val="00C5275D"/>
    <w:rsid w:val="00C5452B"/>
    <w:rsid w:val="00C57C93"/>
    <w:rsid w:val="00C600C4"/>
    <w:rsid w:val="00C7630D"/>
    <w:rsid w:val="00C86481"/>
    <w:rsid w:val="00C90953"/>
    <w:rsid w:val="00C91864"/>
    <w:rsid w:val="00C92598"/>
    <w:rsid w:val="00C9505B"/>
    <w:rsid w:val="00CA4184"/>
    <w:rsid w:val="00CA4E4A"/>
    <w:rsid w:val="00CA54D7"/>
    <w:rsid w:val="00CA641B"/>
    <w:rsid w:val="00CB0987"/>
    <w:rsid w:val="00CB46CB"/>
    <w:rsid w:val="00CB5C67"/>
    <w:rsid w:val="00CC634C"/>
    <w:rsid w:val="00CC6F15"/>
    <w:rsid w:val="00CD1DBD"/>
    <w:rsid w:val="00CD315E"/>
    <w:rsid w:val="00CD5647"/>
    <w:rsid w:val="00CD6DBC"/>
    <w:rsid w:val="00CE3878"/>
    <w:rsid w:val="00CF1166"/>
    <w:rsid w:val="00CF29DE"/>
    <w:rsid w:val="00CF568E"/>
    <w:rsid w:val="00D052C7"/>
    <w:rsid w:val="00D05456"/>
    <w:rsid w:val="00D05A36"/>
    <w:rsid w:val="00D12A5C"/>
    <w:rsid w:val="00D12A7F"/>
    <w:rsid w:val="00D1518E"/>
    <w:rsid w:val="00D23705"/>
    <w:rsid w:val="00D238C6"/>
    <w:rsid w:val="00D31491"/>
    <w:rsid w:val="00D32340"/>
    <w:rsid w:val="00D32645"/>
    <w:rsid w:val="00D34D5F"/>
    <w:rsid w:val="00D36C1F"/>
    <w:rsid w:val="00D37211"/>
    <w:rsid w:val="00D43F10"/>
    <w:rsid w:val="00D46CC0"/>
    <w:rsid w:val="00D56E78"/>
    <w:rsid w:val="00D70069"/>
    <w:rsid w:val="00D719D7"/>
    <w:rsid w:val="00D72D7B"/>
    <w:rsid w:val="00D76EF2"/>
    <w:rsid w:val="00D76FCC"/>
    <w:rsid w:val="00D84145"/>
    <w:rsid w:val="00D86E3A"/>
    <w:rsid w:val="00D9525E"/>
    <w:rsid w:val="00DA2EF0"/>
    <w:rsid w:val="00DA3CF4"/>
    <w:rsid w:val="00DA6A7A"/>
    <w:rsid w:val="00DB01B7"/>
    <w:rsid w:val="00DD4175"/>
    <w:rsid w:val="00DE0F62"/>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7779D"/>
    <w:rsid w:val="00E81C04"/>
    <w:rsid w:val="00E83F9A"/>
    <w:rsid w:val="00E873CB"/>
    <w:rsid w:val="00E90C67"/>
    <w:rsid w:val="00E92F68"/>
    <w:rsid w:val="00E96101"/>
    <w:rsid w:val="00EA5CF8"/>
    <w:rsid w:val="00EB0A92"/>
    <w:rsid w:val="00EB0FAD"/>
    <w:rsid w:val="00EB123E"/>
    <w:rsid w:val="00EB3889"/>
    <w:rsid w:val="00EC3E00"/>
    <w:rsid w:val="00EE712C"/>
    <w:rsid w:val="00EE72A9"/>
    <w:rsid w:val="00EF1F47"/>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92B7B"/>
    <w:rsid w:val="00FA220B"/>
    <w:rsid w:val="00FB47D3"/>
    <w:rsid w:val="00FC413C"/>
    <w:rsid w:val="00FC5130"/>
    <w:rsid w:val="00FD3D0D"/>
    <w:rsid w:val="00FD5495"/>
    <w:rsid w:val="00FE6C95"/>
    <w:rsid w:val="00FF076E"/>
    <w:rsid w:val="00FF1E47"/>
    <w:rsid w:val="00FF2066"/>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DCEFC"/>
  <w15:docId w15:val="{3BA807BA-5D3E-424B-B83A-118F3D63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Fliesstext">
    <w:name w:val="Fliesstext"/>
    <w:basedOn w:val="Standard"/>
    <w:qFormat/>
    <w:rsid w:val="00FF1E47"/>
    <w:pPr>
      <w:spacing w:before="120" w:after="120"/>
    </w:pPr>
    <w:rPr>
      <w:rFonts w:asciiTheme="minorHAnsi" w:hAnsiTheme="minorHAnsi"/>
      <w:sz w:val="24"/>
    </w:r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PressemeldungKopf">
    <w:name w:val="Pressemeldung_Kopf"/>
    <w:basedOn w:val="Fliesstext"/>
    <w:qFormat/>
    <w:rsid w:val="00E7779D"/>
    <w:rPr>
      <w:rFonts w:cstheme="minorHAnsi"/>
      <w:b/>
      <w:bCs/>
      <w:sz w:val="40"/>
      <w:szCs w:val="40"/>
    </w:rPr>
  </w:style>
  <w:style w:type="paragraph" w:customStyle="1" w:styleId="Headline">
    <w:name w:val="Headline"/>
    <w:basedOn w:val="PressemeldungKopf"/>
    <w:qFormat/>
    <w:rsid w:val="00FF1E47"/>
    <w:rPr>
      <w:sz w:val="32"/>
      <w:szCs w:val="36"/>
    </w:rPr>
  </w:style>
  <w:style w:type="paragraph" w:customStyle="1" w:styleId="FirmeninfoFu">
    <w:name w:val="Firmeninfo_Fuß"/>
    <w:basedOn w:val="Standard"/>
    <w:qFormat/>
    <w:rsid w:val="00A73951"/>
    <w:pPr>
      <w:spacing w:after="0"/>
    </w:pPr>
    <w:rPr>
      <w:rFonts w:asciiTheme="minorHAnsi" w:hAnsiTheme="minorHAnsi" w:cstheme="minorHAnsi"/>
      <w:bCs/>
      <w:szCs w:val="24"/>
    </w:rPr>
  </w:style>
  <w:style w:type="paragraph" w:customStyle="1" w:styleId="Vorspann">
    <w:name w:val="Vorspann"/>
    <w:basedOn w:val="FirmeninfoFu"/>
    <w:rsid w:val="00E7779D"/>
    <w:rPr>
      <w:i/>
    </w:rPr>
  </w:style>
  <w:style w:type="paragraph" w:customStyle="1" w:styleId="ZwischenHL">
    <w:name w:val="ZwischenHL"/>
    <w:basedOn w:val="FirmeninfoFu"/>
    <w:rsid w:val="002525D1"/>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5986">
      <w:bodyDiv w:val="1"/>
      <w:marLeft w:val="0"/>
      <w:marRight w:val="0"/>
      <w:marTop w:val="0"/>
      <w:marBottom w:val="0"/>
      <w:divBdr>
        <w:top w:val="none" w:sz="0" w:space="0" w:color="auto"/>
        <w:left w:val="none" w:sz="0" w:space="0" w:color="auto"/>
        <w:bottom w:val="none" w:sz="0" w:space="0" w:color="auto"/>
        <w:right w:val="none" w:sz="0" w:space="0" w:color="auto"/>
      </w:divBdr>
    </w:div>
    <w:div w:id="723528297">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Desktop/BarthHaas/Pressemeldungen/PM_BarthHaas.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customXml/itemProps2.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4.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PM_BarthHaas.dotx</Template>
  <TotalTime>0</TotalTime>
  <Pages>2</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Dirk Omlor</cp:lastModifiedBy>
  <cp:revision>4</cp:revision>
  <cp:lastPrinted>2021-04-06T15:40:00Z</cp:lastPrinted>
  <dcterms:created xsi:type="dcterms:W3CDTF">2021-07-20T12:33:00Z</dcterms:created>
  <dcterms:modified xsi:type="dcterms:W3CDTF">2021-07-20T12:54:00Z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